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CD" w:rsidRPr="003F10CD" w:rsidRDefault="003F10CD" w:rsidP="003F10CD">
      <w:pPr>
        <w:widowControl w:val="0"/>
        <w:spacing w:after="260" w:line="240" w:lineRule="auto"/>
        <w:jc w:val="center"/>
        <w:rPr>
          <w:rFonts w:ascii="Verdana" w:eastAsia="Verdana" w:hAnsi="Verdana" w:cs="Verdana"/>
          <w:color w:val="000000"/>
          <w:sz w:val="18"/>
          <w:szCs w:val="18"/>
          <w:lang w:eastAsia="pl-PL" w:bidi="pl-PL"/>
        </w:rPr>
      </w:pPr>
      <w:r w:rsidRPr="003F10CD">
        <w:rPr>
          <w:rFonts w:ascii="Verdana" w:eastAsia="Verdana" w:hAnsi="Verdana" w:cs="Verdana"/>
          <w:b/>
          <w:bCs/>
          <w:color w:val="000000"/>
          <w:sz w:val="18"/>
          <w:szCs w:val="18"/>
          <w:lang w:eastAsia="pl-PL" w:bidi="pl-PL"/>
        </w:rPr>
        <w:t>Zarządzenie Nr 0</w:t>
      </w:r>
      <w:r>
        <w:rPr>
          <w:rFonts w:ascii="Verdana" w:eastAsia="Verdana" w:hAnsi="Verdana" w:cs="Verdana"/>
          <w:b/>
          <w:bCs/>
          <w:color w:val="000000"/>
          <w:sz w:val="18"/>
          <w:szCs w:val="18"/>
          <w:lang w:eastAsia="pl-PL" w:bidi="pl-PL"/>
        </w:rPr>
        <w:t>4</w:t>
      </w:r>
      <w:r w:rsidRPr="003F10CD">
        <w:rPr>
          <w:rFonts w:ascii="Verdana" w:eastAsia="Verdana" w:hAnsi="Verdana" w:cs="Verdana"/>
          <w:b/>
          <w:bCs/>
          <w:color w:val="000000"/>
          <w:sz w:val="18"/>
          <w:szCs w:val="18"/>
          <w:lang w:eastAsia="pl-PL" w:bidi="pl-PL"/>
        </w:rPr>
        <w:t>/ZD/02/2022</w:t>
      </w:r>
    </w:p>
    <w:p w:rsidR="003F10CD" w:rsidRPr="003F10CD" w:rsidRDefault="003F10CD" w:rsidP="003F10CD">
      <w:pPr>
        <w:widowControl w:val="0"/>
        <w:spacing w:after="0" w:line="540" w:lineRule="auto"/>
        <w:jc w:val="center"/>
        <w:rPr>
          <w:rFonts w:ascii="Verdana" w:eastAsia="Verdana" w:hAnsi="Verdana" w:cs="Verdana"/>
          <w:color w:val="000000"/>
          <w:sz w:val="18"/>
          <w:szCs w:val="18"/>
          <w:lang w:eastAsia="pl-PL" w:bidi="pl-PL"/>
        </w:rPr>
      </w:pPr>
      <w:r w:rsidRPr="003F10CD">
        <w:rPr>
          <w:rFonts w:ascii="Verdana" w:eastAsia="Verdana" w:hAnsi="Verdana" w:cs="Verdana"/>
          <w:b/>
          <w:bCs/>
          <w:color w:val="000000"/>
          <w:sz w:val="18"/>
          <w:szCs w:val="18"/>
          <w:lang w:eastAsia="pl-PL" w:bidi="pl-PL"/>
        </w:rPr>
        <w:t>Dyrektora Powiatowego Ośrodka Doskonalenia Nauczycieli</w:t>
      </w:r>
      <w:r w:rsidRPr="003F10CD">
        <w:rPr>
          <w:rFonts w:ascii="Verdana" w:eastAsia="Verdana" w:hAnsi="Verdana" w:cs="Verdana"/>
          <w:b/>
          <w:bCs/>
          <w:color w:val="000000"/>
          <w:sz w:val="18"/>
          <w:szCs w:val="18"/>
          <w:lang w:eastAsia="pl-PL" w:bidi="pl-PL"/>
        </w:rPr>
        <w:br/>
        <w:t>w Wodzisławiu Śląskim</w:t>
      </w:r>
      <w:r w:rsidRPr="003F10CD">
        <w:rPr>
          <w:rFonts w:ascii="Verdana" w:eastAsia="Verdana" w:hAnsi="Verdana" w:cs="Verdana"/>
          <w:b/>
          <w:bCs/>
          <w:color w:val="000000"/>
          <w:sz w:val="18"/>
          <w:szCs w:val="18"/>
          <w:lang w:eastAsia="pl-PL" w:bidi="pl-PL"/>
        </w:rPr>
        <w:br/>
        <w:t>z dnia 04 lutego 2022 r.</w:t>
      </w:r>
    </w:p>
    <w:p w:rsidR="003F10CD" w:rsidRPr="003F10CD" w:rsidRDefault="003F10CD" w:rsidP="003F10CD">
      <w:pPr>
        <w:widowControl w:val="0"/>
        <w:spacing w:after="980" w:line="540" w:lineRule="auto"/>
        <w:jc w:val="center"/>
        <w:rPr>
          <w:rFonts w:ascii="Verdana" w:eastAsia="Verdana" w:hAnsi="Verdana" w:cs="Verdana"/>
          <w:color w:val="000000"/>
          <w:sz w:val="18"/>
          <w:szCs w:val="18"/>
          <w:lang w:eastAsia="pl-PL" w:bidi="pl-PL"/>
        </w:rPr>
      </w:pPr>
      <w:r w:rsidRPr="003F10CD">
        <w:rPr>
          <w:rFonts w:ascii="Verdana" w:eastAsia="Verdana" w:hAnsi="Verdana" w:cs="Verdana"/>
          <w:b/>
          <w:bCs/>
          <w:color w:val="000000"/>
          <w:sz w:val="18"/>
          <w:szCs w:val="18"/>
          <w:lang w:eastAsia="pl-PL" w:bidi="pl-PL"/>
        </w:rPr>
        <w:t xml:space="preserve">w sprawie </w:t>
      </w:r>
      <w:r>
        <w:rPr>
          <w:rFonts w:ascii="Verdana" w:eastAsia="Verdana" w:hAnsi="Verdana" w:cs="Verdana"/>
          <w:b/>
          <w:bCs/>
          <w:color w:val="000000"/>
          <w:sz w:val="18"/>
          <w:szCs w:val="18"/>
          <w:lang w:eastAsia="pl-PL" w:bidi="pl-PL"/>
        </w:rPr>
        <w:t>wprowadzenie Regulaminu przyjmowania i rozpatrywania skarg i wniosków</w:t>
      </w:r>
      <w:r w:rsidR="00160B99">
        <w:rPr>
          <w:rFonts w:ascii="Verdana" w:eastAsia="Verdana" w:hAnsi="Verdana" w:cs="Verdana"/>
          <w:b/>
          <w:bCs/>
          <w:color w:val="000000"/>
          <w:sz w:val="18"/>
          <w:szCs w:val="18"/>
          <w:lang w:eastAsia="pl-PL" w:bidi="pl-PL"/>
        </w:rPr>
        <w:t xml:space="preserve">       </w:t>
      </w:r>
      <w:r>
        <w:rPr>
          <w:rFonts w:ascii="Verdana" w:eastAsia="Verdana" w:hAnsi="Verdana" w:cs="Verdana"/>
          <w:b/>
          <w:bCs/>
          <w:color w:val="000000"/>
          <w:sz w:val="18"/>
          <w:szCs w:val="18"/>
          <w:lang w:eastAsia="pl-PL" w:bidi="pl-PL"/>
        </w:rPr>
        <w:t xml:space="preserve"> w Powiatowym Ośrodku Doskonalenia Nauczycieli w Wodzisławiu Śląskim</w:t>
      </w:r>
    </w:p>
    <w:p w:rsidR="003F10CD" w:rsidRPr="003F10CD" w:rsidRDefault="003F10CD" w:rsidP="00160B99">
      <w:pPr>
        <w:widowControl w:val="0"/>
        <w:numPr>
          <w:ilvl w:val="0"/>
          <w:numId w:val="10"/>
        </w:numPr>
        <w:tabs>
          <w:tab w:val="left" w:pos="662"/>
        </w:tabs>
        <w:spacing w:after="0" w:line="360" w:lineRule="auto"/>
        <w:ind w:left="660" w:hanging="320"/>
        <w:jc w:val="both"/>
        <w:rPr>
          <w:rFonts w:ascii="Verdana" w:eastAsia="Verdana" w:hAnsi="Verdana" w:cs="Verdana"/>
          <w:color w:val="000000"/>
          <w:sz w:val="18"/>
          <w:szCs w:val="18"/>
          <w:lang w:eastAsia="pl-PL" w:bidi="pl-PL"/>
        </w:rPr>
      </w:pPr>
      <w:r w:rsidRPr="003F10CD">
        <w:rPr>
          <w:rFonts w:ascii="Verdana" w:eastAsia="Verdana" w:hAnsi="Verdana" w:cs="Verdana"/>
          <w:color w:val="000000"/>
          <w:sz w:val="18"/>
          <w:szCs w:val="18"/>
          <w:lang w:eastAsia="pl-PL" w:bidi="pl-PL"/>
        </w:rPr>
        <w:t>Wprowadza się do stosowania w Powiatowym Ośrodku Doskonalenia Nauczycieli</w:t>
      </w:r>
      <w:r w:rsidR="009C2465">
        <w:rPr>
          <w:rFonts w:ascii="Verdana" w:eastAsia="Verdana" w:hAnsi="Verdana" w:cs="Verdana"/>
          <w:color w:val="000000"/>
          <w:sz w:val="18"/>
          <w:szCs w:val="18"/>
          <w:lang w:eastAsia="pl-PL" w:bidi="pl-PL"/>
        </w:rPr>
        <w:t xml:space="preserve">                                 </w:t>
      </w:r>
      <w:bookmarkStart w:id="0" w:name="_GoBack"/>
      <w:bookmarkEnd w:id="0"/>
      <w:r w:rsidRPr="003F10CD">
        <w:rPr>
          <w:rFonts w:ascii="Verdana" w:eastAsia="Verdana" w:hAnsi="Verdana" w:cs="Verdana"/>
          <w:color w:val="000000"/>
          <w:sz w:val="18"/>
          <w:szCs w:val="18"/>
          <w:lang w:eastAsia="pl-PL" w:bidi="pl-PL"/>
        </w:rPr>
        <w:t xml:space="preserve"> w Wodzisławiu Śląskim „Regulamin </w:t>
      </w:r>
      <w:r w:rsidR="00D57BB3">
        <w:rPr>
          <w:rFonts w:ascii="Verdana" w:eastAsia="Verdana" w:hAnsi="Verdana" w:cs="Verdana"/>
          <w:color w:val="000000"/>
          <w:sz w:val="18"/>
          <w:szCs w:val="18"/>
          <w:lang w:eastAsia="pl-PL" w:bidi="pl-PL"/>
        </w:rPr>
        <w:t xml:space="preserve">przyjmowania i rozpatrywania skarg i wniosków. </w:t>
      </w:r>
    </w:p>
    <w:p w:rsidR="003F10CD" w:rsidRPr="003F10CD" w:rsidRDefault="003F10CD" w:rsidP="00160B99">
      <w:pPr>
        <w:widowControl w:val="0"/>
        <w:numPr>
          <w:ilvl w:val="0"/>
          <w:numId w:val="10"/>
        </w:numPr>
        <w:tabs>
          <w:tab w:val="left" w:pos="670"/>
        </w:tabs>
        <w:spacing w:after="0" w:line="360" w:lineRule="auto"/>
        <w:ind w:left="660" w:hanging="320"/>
        <w:jc w:val="both"/>
        <w:rPr>
          <w:rFonts w:ascii="Verdana" w:eastAsia="Verdana" w:hAnsi="Verdana" w:cs="Verdana"/>
          <w:color w:val="000000"/>
          <w:sz w:val="18"/>
          <w:szCs w:val="18"/>
          <w:lang w:eastAsia="pl-PL" w:bidi="pl-PL"/>
        </w:rPr>
      </w:pPr>
      <w:r w:rsidRPr="003F10CD">
        <w:rPr>
          <w:rFonts w:ascii="Verdana" w:eastAsia="Verdana" w:hAnsi="Verdana" w:cs="Verdana"/>
          <w:color w:val="000000"/>
          <w:sz w:val="18"/>
          <w:szCs w:val="18"/>
          <w:lang w:eastAsia="pl-PL" w:bidi="pl-PL"/>
        </w:rPr>
        <w:t xml:space="preserve">Wszyscy pracownicy Powiatowego Ośrodka Doskonalenia Nauczycieli mają obowiązek zapoznania </w:t>
      </w:r>
      <w:r w:rsidR="008D18A7">
        <w:rPr>
          <w:rFonts w:ascii="Verdana" w:eastAsia="Verdana" w:hAnsi="Verdana" w:cs="Verdana"/>
          <w:color w:val="000000"/>
          <w:sz w:val="18"/>
          <w:szCs w:val="18"/>
          <w:lang w:eastAsia="pl-PL" w:bidi="pl-PL"/>
        </w:rPr>
        <w:t>się z Regulaminem</w:t>
      </w:r>
      <w:r w:rsidRPr="003F10CD">
        <w:rPr>
          <w:rFonts w:ascii="Verdana" w:eastAsia="Verdana" w:hAnsi="Verdana" w:cs="Verdana"/>
          <w:color w:val="000000"/>
          <w:sz w:val="18"/>
          <w:szCs w:val="18"/>
          <w:lang w:eastAsia="pl-PL" w:bidi="pl-PL"/>
        </w:rPr>
        <w:t>.</w:t>
      </w:r>
    </w:p>
    <w:p w:rsidR="003F10CD" w:rsidRDefault="003F10CD" w:rsidP="00160B99">
      <w:pPr>
        <w:widowControl w:val="0"/>
        <w:numPr>
          <w:ilvl w:val="0"/>
          <w:numId w:val="10"/>
        </w:numPr>
        <w:tabs>
          <w:tab w:val="left" w:pos="670"/>
        </w:tabs>
        <w:spacing w:after="0" w:line="360" w:lineRule="auto"/>
        <w:ind w:firstLine="340"/>
        <w:jc w:val="both"/>
        <w:rPr>
          <w:rFonts w:ascii="Verdana" w:eastAsia="Verdana" w:hAnsi="Verdana" w:cs="Verdana"/>
          <w:color w:val="000000"/>
          <w:sz w:val="18"/>
          <w:szCs w:val="18"/>
          <w:lang w:eastAsia="pl-PL" w:bidi="pl-PL"/>
        </w:rPr>
      </w:pPr>
      <w:r w:rsidRPr="003F10CD">
        <w:rPr>
          <w:rFonts w:ascii="Verdana" w:eastAsia="Verdana" w:hAnsi="Verdana" w:cs="Verdana"/>
          <w:color w:val="000000"/>
          <w:sz w:val="18"/>
          <w:szCs w:val="18"/>
          <w:lang w:eastAsia="pl-PL" w:bidi="pl-PL"/>
        </w:rPr>
        <w:t>Regulamin stanowi załącznik do niniejszego zarządzenia.</w:t>
      </w:r>
    </w:p>
    <w:p w:rsidR="008D18A7" w:rsidRPr="003F10CD" w:rsidRDefault="008D18A7" w:rsidP="00160B99">
      <w:pPr>
        <w:widowControl w:val="0"/>
        <w:numPr>
          <w:ilvl w:val="0"/>
          <w:numId w:val="10"/>
        </w:numPr>
        <w:tabs>
          <w:tab w:val="left" w:pos="670"/>
        </w:tabs>
        <w:spacing w:after="0" w:line="360" w:lineRule="auto"/>
        <w:ind w:firstLine="340"/>
        <w:jc w:val="both"/>
        <w:rPr>
          <w:rFonts w:ascii="Verdana" w:eastAsia="Verdana" w:hAnsi="Verdana" w:cs="Verdana"/>
          <w:color w:val="000000"/>
          <w:sz w:val="18"/>
          <w:szCs w:val="18"/>
          <w:lang w:eastAsia="pl-PL" w:bidi="pl-PL"/>
        </w:rPr>
      </w:pPr>
      <w:r>
        <w:rPr>
          <w:rFonts w:ascii="Verdana" w:eastAsia="Verdana" w:hAnsi="Verdana" w:cs="Verdana"/>
          <w:color w:val="000000"/>
          <w:sz w:val="18"/>
          <w:szCs w:val="18"/>
          <w:lang w:eastAsia="pl-PL" w:bidi="pl-PL"/>
        </w:rPr>
        <w:t>Traci moc Regulamin przyjmowania i rozpatrywania skarg i wniosków</w:t>
      </w:r>
      <w:r>
        <w:rPr>
          <w:rFonts w:ascii="Verdana" w:eastAsia="Verdana" w:hAnsi="Verdana" w:cs="Verdana"/>
          <w:color w:val="000000"/>
          <w:sz w:val="18"/>
          <w:szCs w:val="18"/>
          <w:lang w:eastAsia="pl-PL" w:bidi="pl-PL"/>
        </w:rPr>
        <w:fldChar w:fldCharType="begin"/>
      </w:r>
      <w:r>
        <w:rPr>
          <w:rFonts w:ascii="Verdana" w:eastAsia="Verdana" w:hAnsi="Verdana" w:cs="Verdana"/>
          <w:color w:val="000000"/>
          <w:sz w:val="18"/>
          <w:szCs w:val="18"/>
          <w:lang w:eastAsia="pl-PL" w:bidi="pl-PL"/>
        </w:rPr>
        <w:instrText xml:space="preserve"> LISTNUM </w:instrText>
      </w:r>
      <w:r>
        <w:rPr>
          <w:rFonts w:ascii="Verdana" w:eastAsia="Verdana" w:hAnsi="Verdana" w:cs="Verdana"/>
          <w:color w:val="000000"/>
          <w:sz w:val="18"/>
          <w:szCs w:val="18"/>
          <w:lang w:eastAsia="pl-PL" w:bidi="pl-PL"/>
        </w:rPr>
        <w:fldChar w:fldCharType="end"/>
      </w:r>
      <w:r>
        <w:rPr>
          <w:rFonts w:ascii="Verdana" w:eastAsia="Verdana" w:hAnsi="Verdana" w:cs="Verdana"/>
          <w:color w:val="000000"/>
          <w:sz w:val="18"/>
          <w:szCs w:val="18"/>
          <w:lang w:eastAsia="pl-PL" w:bidi="pl-PL"/>
        </w:rPr>
        <w:t xml:space="preserve"> z dnia 05.10.2018r.</w:t>
      </w:r>
    </w:p>
    <w:p w:rsidR="003F10CD" w:rsidRPr="003F10CD" w:rsidRDefault="008D18A7" w:rsidP="00160B99">
      <w:pPr>
        <w:widowControl w:val="0"/>
        <w:numPr>
          <w:ilvl w:val="0"/>
          <w:numId w:val="10"/>
        </w:numPr>
        <w:tabs>
          <w:tab w:val="left" w:pos="674"/>
        </w:tabs>
        <w:spacing w:after="0" w:line="360" w:lineRule="auto"/>
        <w:ind w:left="660" w:hanging="320"/>
        <w:jc w:val="both"/>
        <w:rPr>
          <w:rFonts w:ascii="Verdana" w:eastAsia="Verdana" w:hAnsi="Verdana" w:cs="Verdana"/>
          <w:color w:val="000000"/>
          <w:sz w:val="18"/>
          <w:szCs w:val="18"/>
          <w:lang w:eastAsia="pl-PL" w:bidi="pl-PL"/>
        </w:rPr>
      </w:pPr>
      <w:r>
        <w:rPr>
          <w:rFonts w:ascii="Verdana" w:eastAsia="Verdana" w:hAnsi="Verdana" w:cs="Verdana"/>
          <w:color w:val="000000"/>
          <w:sz w:val="18"/>
          <w:szCs w:val="18"/>
          <w:lang w:eastAsia="pl-PL" w:bidi="pl-PL"/>
        </w:rPr>
        <w:t>Regulamin przyjmowania i rozpatrywania skarg i wniosków</w:t>
      </w:r>
      <w:r>
        <w:rPr>
          <w:rFonts w:ascii="Verdana" w:eastAsia="Verdana" w:hAnsi="Verdana" w:cs="Verdana"/>
          <w:color w:val="000000"/>
          <w:sz w:val="18"/>
          <w:szCs w:val="18"/>
          <w:lang w:eastAsia="pl-PL" w:bidi="pl-PL"/>
        </w:rPr>
        <w:fldChar w:fldCharType="begin"/>
      </w:r>
      <w:r>
        <w:rPr>
          <w:rFonts w:ascii="Verdana" w:eastAsia="Verdana" w:hAnsi="Verdana" w:cs="Verdana"/>
          <w:color w:val="000000"/>
          <w:sz w:val="18"/>
          <w:szCs w:val="18"/>
          <w:lang w:eastAsia="pl-PL" w:bidi="pl-PL"/>
        </w:rPr>
        <w:instrText xml:space="preserve"> LISTNUM </w:instrText>
      </w:r>
      <w:r>
        <w:rPr>
          <w:rFonts w:ascii="Verdana" w:eastAsia="Verdana" w:hAnsi="Verdana" w:cs="Verdana"/>
          <w:color w:val="000000"/>
          <w:sz w:val="18"/>
          <w:szCs w:val="18"/>
          <w:lang w:eastAsia="pl-PL" w:bidi="pl-PL"/>
        </w:rPr>
        <w:fldChar w:fldCharType="end"/>
      </w:r>
      <w:r>
        <w:rPr>
          <w:rFonts w:ascii="Verdana" w:eastAsia="Verdana" w:hAnsi="Verdana" w:cs="Verdana"/>
          <w:color w:val="000000"/>
          <w:sz w:val="18"/>
          <w:szCs w:val="18"/>
          <w:lang w:eastAsia="pl-PL" w:bidi="pl-PL"/>
        </w:rPr>
        <w:t xml:space="preserve"> obowiązuje od dnia podpisania.</w:t>
      </w:r>
    </w:p>
    <w:p w:rsidR="003F10CD" w:rsidRPr="003F10CD" w:rsidRDefault="003F10CD" w:rsidP="00160B99">
      <w:pPr>
        <w:widowControl w:val="0"/>
        <w:numPr>
          <w:ilvl w:val="0"/>
          <w:numId w:val="10"/>
        </w:numPr>
        <w:tabs>
          <w:tab w:val="left" w:pos="665"/>
        </w:tabs>
        <w:spacing w:after="100" w:afterAutospacing="1" w:line="360" w:lineRule="auto"/>
        <w:ind w:firstLine="340"/>
        <w:jc w:val="both"/>
        <w:rPr>
          <w:rFonts w:ascii="Verdana" w:eastAsia="Verdana" w:hAnsi="Verdana" w:cs="Verdana"/>
          <w:color w:val="000000"/>
          <w:sz w:val="18"/>
          <w:szCs w:val="18"/>
          <w:lang w:eastAsia="pl-PL" w:bidi="pl-PL"/>
        </w:rPr>
      </w:pPr>
      <w:r w:rsidRPr="003F10CD">
        <w:rPr>
          <w:rFonts w:ascii="Verdana" w:eastAsia="Verdana" w:hAnsi="Verdana" w:cs="Verdana"/>
          <w:color w:val="000000"/>
          <w:sz w:val="18"/>
          <w:szCs w:val="18"/>
          <w:lang w:eastAsia="pl-PL" w:bidi="pl-PL"/>
        </w:rPr>
        <w:t>Dyrektor PODN zleca realizację postanowień sekretarzowi PODN.</w:t>
      </w:r>
    </w:p>
    <w:p w:rsidR="003F10CD" w:rsidRDefault="003F10CD" w:rsidP="006E5ADD">
      <w:pPr>
        <w:pStyle w:val="Teksttreci0"/>
        <w:spacing w:before="1020" w:after="340" w:line="374" w:lineRule="auto"/>
        <w:ind w:left="4260"/>
        <w:jc w:val="right"/>
        <w:rPr>
          <w:rStyle w:val="Teksttreci"/>
        </w:rPr>
      </w:pPr>
    </w:p>
    <w:p w:rsidR="00160B99" w:rsidRDefault="00160B99" w:rsidP="006E5ADD">
      <w:pPr>
        <w:pStyle w:val="Teksttreci0"/>
        <w:spacing w:before="1020" w:after="340" w:line="374" w:lineRule="auto"/>
        <w:ind w:left="4260"/>
        <w:jc w:val="right"/>
        <w:rPr>
          <w:rStyle w:val="Teksttreci"/>
        </w:rPr>
      </w:pPr>
    </w:p>
    <w:p w:rsidR="00160B99" w:rsidRDefault="00160B99" w:rsidP="006E5ADD">
      <w:pPr>
        <w:pStyle w:val="Teksttreci0"/>
        <w:spacing w:before="1020" w:after="340" w:line="374" w:lineRule="auto"/>
        <w:ind w:left="4260"/>
        <w:jc w:val="right"/>
        <w:rPr>
          <w:rStyle w:val="Teksttreci"/>
        </w:rPr>
      </w:pPr>
    </w:p>
    <w:p w:rsidR="00160B99" w:rsidRDefault="00160B99" w:rsidP="006E5ADD">
      <w:pPr>
        <w:pStyle w:val="Teksttreci0"/>
        <w:spacing w:before="1020" w:after="340" w:line="374" w:lineRule="auto"/>
        <w:ind w:left="4260"/>
        <w:jc w:val="right"/>
        <w:rPr>
          <w:rStyle w:val="Teksttreci"/>
        </w:rPr>
      </w:pPr>
    </w:p>
    <w:p w:rsidR="00160B99" w:rsidRDefault="00160B99" w:rsidP="006E5ADD">
      <w:pPr>
        <w:pStyle w:val="Teksttreci0"/>
        <w:spacing w:before="1020" w:after="340" w:line="374" w:lineRule="auto"/>
        <w:ind w:left="4260"/>
        <w:jc w:val="right"/>
        <w:rPr>
          <w:rStyle w:val="Teksttreci"/>
        </w:rPr>
      </w:pPr>
    </w:p>
    <w:p w:rsidR="006E5ADD" w:rsidRPr="00160B99" w:rsidRDefault="006E5ADD" w:rsidP="006E5ADD">
      <w:pPr>
        <w:pStyle w:val="Teksttreci0"/>
        <w:spacing w:before="1020" w:after="340" w:line="374" w:lineRule="auto"/>
        <w:ind w:left="4260"/>
        <w:jc w:val="right"/>
        <w:rPr>
          <w:rFonts w:asciiTheme="minorHAnsi" w:hAnsiTheme="minorHAnsi" w:cstheme="minorHAnsi"/>
          <w:sz w:val="20"/>
          <w:szCs w:val="20"/>
        </w:rPr>
      </w:pPr>
      <w:r w:rsidRPr="00160B99">
        <w:rPr>
          <w:rStyle w:val="Teksttreci"/>
          <w:rFonts w:asciiTheme="minorHAnsi" w:hAnsiTheme="minorHAnsi" w:cstheme="minorHAnsi"/>
          <w:sz w:val="20"/>
          <w:szCs w:val="20"/>
        </w:rPr>
        <w:lastRenderedPageBreak/>
        <w:t>Załącznik do zarządzenia dyrektora PODN Nr 04/ZD/02/2022</w:t>
      </w:r>
    </w:p>
    <w:p w:rsidR="006E5ADD" w:rsidRDefault="006E5ADD" w:rsidP="00944C0C">
      <w:pPr>
        <w:spacing w:after="0" w:line="360" w:lineRule="auto"/>
        <w:jc w:val="center"/>
        <w:rPr>
          <w:b/>
          <w:sz w:val="28"/>
          <w:szCs w:val="28"/>
        </w:rPr>
      </w:pPr>
    </w:p>
    <w:p w:rsidR="00944C0C" w:rsidRDefault="00D73046" w:rsidP="00944C0C">
      <w:pPr>
        <w:spacing w:after="0" w:line="360" w:lineRule="auto"/>
        <w:jc w:val="center"/>
        <w:rPr>
          <w:b/>
          <w:sz w:val="28"/>
          <w:szCs w:val="28"/>
        </w:rPr>
      </w:pPr>
      <w:r w:rsidRPr="00DB559A">
        <w:rPr>
          <w:b/>
          <w:sz w:val="28"/>
          <w:szCs w:val="28"/>
        </w:rPr>
        <w:t>REGULAMIN PRZYJMOWANIA I ROZPATRYWANIA SKARG I WNIOSKÓW</w:t>
      </w:r>
      <w:r w:rsidR="00944C0C">
        <w:rPr>
          <w:b/>
          <w:sz w:val="28"/>
          <w:szCs w:val="28"/>
        </w:rPr>
        <w:t xml:space="preserve">                  </w:t>
      </w:r>
      <w:r w:rsidRPr="00DB559A">
        <w:rPr>
          <w:b/>
          <w:sz w:val="28"/>
          <w:szCs w:val="28"/>
        </w:rPr>
        <w:t xml:space="preserve"> W POWIATOWYM OŚRODKU DOSKONALENIA NAUCZYCIELI </w:t>
      </w:r>
    </w:p>
    <w:p w:rsidR="00087604" w:rsidRPr="00DB559A" w:rsidRDefault="00D73046" w:rsidP="00944C0C">
      <w:pPr>
        <w:spacing w:after="0" w:line="360" w:lineRule="auto"/>
        <w:jc w:val="center"/>
        <w:rPr>
          <w:b/>
          <w:sz w:val="28"/>
          <w:szCs w:val="28"/>
        </w:rPr>
      </w:pPr>
      <w:r w:rsidRPr="00DB559A">
        <w:rPr>
          <w:b/>
          <w:sz w:val="28"/>
          <w:szCs w:val="28"/>
        </w:rPr>
        <w:t>W WODZISŁAWIU ŚLĄSKIM</w:t>
      </w:r>
    </w:p>
    <w:p w:rsidR="00D73046" w:rsidRDefault="00D73046"/>
    <w:p w:rsidR="00D73046" w:rsidRPr="00DB559A" w:rsidRDefault="00D73046" w:rsidP="00DB559A">
      <w:pPr>
        <w:jc w:val="center"/>
        <w:rPr>
          <w:b/>
          <w:sz w:val="24"/>
          <w:szCs w:val="24"/>
        </w:rPr>
      </w:pPr>
      <w:r w:rsidRPr="00DB559A">
        <w:rPr>
          <w:b/>
          <w:sz w:val="24"/>
          <w:szCs w:val="24"/>
        </w:rPr>
        <w:t>§ 1</w:t>
      </w:r>
    </w:p>
    <w:p w:rsidR="00D73046" w:rsidRPr="00DB559A" w:rsidRDefault="00D73046" w:rsidP="00DB559A">
      <w:pPr>
        <w:jc w:val="center"/>
        <w:rPr>
          <w:b/>
          <w:sz w:val="24"/>
          <w:szCs w:val="24"/>
        </w:rPr>
      </w:pPr>
      <w:r w:rsidRPr="00DB559A">
        <w:rPr>
          <w:b/>
          <w:sz w:val="24"/>
          <w:szCs w:val="24"/>
        </w:rPr>
        <w:t>Postanowienia ogólne</w:t>
      </w:r>
    </w:p>
    <w:p w:rsidR="00D73046" w:rsidRDefault="00D73046" w:rsidP="00944C0C">
      <w:pPr>
        <w:pStyle w:val="Akapitzlist"/>
        <w:numPr>
          <w:ilvl w:val="0"/>
          <w:numId w:val="1"/>
        </w:numPr>
        <w:jc w:val="both"/>
      </w:pPr>
      <w:r>
        <w:t>Zarządzenie określa procedurę przyjmowania i rozpatrywania skarg i wniosków w Powiatowym Ośrodku Doskonalenia Nauczycieli w Wodzisławiu Śląskim</w:t>
      </w:r>
    </w:p>
    <w:p w:rsidR="00D73046" w:rsidRDefault="00D73046" w:rsidP="00944C0C">
      <w:pPr>
        <w:pStyle w:val="Akapitzlist"/>
        <w:numPr>
          <w:ilvl w:val="0"/>
          <w:numId w:val="1"/>
        </w:numPr>
        <w:jc w:val="both"/>
      </w:pPr>
      <w:r>
        <w:t>Skarga – (zgodnie z art. 227 Kodeksu postępowania administracyjnego) „Przedmiotem skargi może być w szczególności zaniedbanie lub nienależyte wykonywanie zadań</w:t>
      </w:r>
      <w:r w:rsidR="00300996">
        <w:t xml:space="preserve"> przez właściwe organy albo przez ich pracowników, naruszenie praworządności lub interesów skarżących, a także przewlekłe lub biurokratyczne załatwianie spraw”</w:t>
      </w:r>
    </w:p>
    <w:p w:rsidR="00300996" w:rsidRDefault="00300996" w:rsidP="00944C0C">
      <w:pPr>
        <w:pStyle w:val="Akapitzlist"/>
        <w:numPr>
          <w:ilvl w:val="0"/>
          <w:numId w:val="1"/>
        </w:numPr>
        <w:jc w:val="both"/>
      </w:pPr>
      <w:r>
        <w:t>Wniosek – zgodnie z art. 241 Kodeksu postępowania administracyjnego) przedmiotem wniosku mogą być w szczególności sprawy ulepszenia organizacji, wzmocnienia praworządności, usprawnienia pracy i zapobiegania nadużyciom, ochrony własności, lepszego zaspokajania potrzeb ludności”.</w:t>
      </w:r>
    </w:p>
    <w:p w:rsidR="00300996" w:rsidRDefault="00300996" w:rsidP="00A56B85">
      <w:pPr>
        <w:pStyle w:val="Akapitzlist"/>
      </w:pPr>
    </w:p>
    <w:p w:rsidR="00A56B85" w:rsidRPr="00DB559A" w:rsidRDefault="00A56B85" w:rsidP="00DB559A">
      <w:pPr>
        <w:pStyle w:val="Akapitzlist"/>
        <w:jc w:val="center"/>
        <w:rPr>
          <w:b/>
          <w:sz w:val="24"/>
          <w:szCs w:val="24"/>
        </w:rPr>
      </w:pPr>
      <w:r w:rsidRPr="00DB559A">
        <w:rPr>
          <w:b/>
          <w:sz w:val="24"/>
          <w:szCs w:val="24"/>
        </w:rPr>
        <w:t>§ 2</w:t>
      </w:r>
    </w:p>
    <w:p w:rsidR="00A56B85" w:rsidRDefault="00A56B85" w:rsidP="00DB559A">
      <w:pPr>
        <w:pStyle w:val="Akapitzlist"/>
        <w:jc w:val="center"/>
        <w:rPr>
          <w:b/>
          <w:sz w:val="24"/>
          <w:szCs w:val="24"/>
        </w:rPr>
      </w:pPr>
      <w:r w:rsidRPr="00DB559A">
        <w:rPr>
          <w:b/>
          <w:sz w:val="24"/>
          <w:szCs w:val="24"/>
        </w:rPr>
        <w:t>Organizacja przyjmowania skarg i wniosków</w:t>
      </w:r>
    </w:p>
    <w:p w:rsidR="00DB559A" w:rsidRPr="00DB559A" w:rsidRDefault="00DB559A" w:rsidP="00DB559A">
      <w:pPr>
        <w:pStyle w:val="Akapitzlist"/>
        <w:jc w:val="center"/>
        <w:rPr>
          <w:b/>
          <w:sz w:val="24"/>
          <w:szCs w:val="24"/>
        </w:rPr>
      </w:pPr>
    </w:p>
    <w:p w:rsidR="00A56B85" w:rsidRDefault="00A56B85" w:rsidP="00944C0C">
      <w:pPr>
        <w:pStyle w:val="Akapitzlist"/>
        <w:numPr>
          <w:ilvl w:val="0"/>
          <w:numId w:val="2"/>
        </w:numPr>
        <w:jc w:val="both"/>
      </w:pPr>
      <w:r>
        <w:t>W Powiatowym Ośrodku Doskonalenia Nauczycieli w Wodzisławiu Śląskim osoby wnoszące skargi i wnioski przyjmowane są przez Dyrektora Powiatowego Ośrodka Doskonalenia Nauczycieli w Wodzisławiu Śląskim w wyznaczonych godzinach w każdy poniedziałek miesiąca w godzinach od 14.00 do 15.00</w:t>
      </w:r>
    </w:p>
    <w:p w:rsidR="00DB559A" w:rsidRDefault="00DB559A" w:rsidP="00DB559A">
      <w:pPr>
        <w:pStyle w:val="Akapitzlist"/>
      </w:pPr>
    </w:p>
    <w:p w:rsidR="002A6B3D" w:rsidRPr="00DB559A" w:rsidRDefault="002A6B3D" w:rsidP="00DB559A">
      <w:pPr>
        <w:pStyle w:val="Akapitzlist"/>
        <w:jc w:val="center"/>
        <w:rPr>
          <w:b/>
          <w:sz w:val="24"/>
          <w:szCs w:val="24"/>
        </w:rPr>
      </w:pPr>
      <w:r w:rsidRPr="00DB559A">
        <w:rPr>
          <w:b/>
          <w:sz w:val="24"/>
          <w:szCs w:val="24"/>
        </w:rPr>
        <w:t>§ 3</w:t>
      </w:r>
    </w:p>
    <w:p w:rsidR="002A6B3D" w:rsidRDefault="002A6B3D" w:rsidP="00DB559A">
      <w:pPr>
        <w:pStyle w:val="Akapitzlist"/>
        <w:jc w:val="center"/>
        <w:rPr>
          <w:b/>
          <w:sz w:val="24"/>
          <w:szCs w:val="24"/>
        </w:rPr>
      </w:pPr>
      <w:r w:rsidRPr="00DB559A">
        <w:rPr>
          <w:b/>
          <w:sz w:val="24"/>
          <w:szCs w:val="24"/>
        </w:rPr>
        <w:t>Rejestracja skarg i wniosków</w:t>
      </w:r>
    </w:p>
    <w:p w:rsidR="00DB559A" w:rsidRPr="00DB559A" w:rsidRDefault="00DB559A" w:rsidP="00DB559A">
      <w:pPr>
        <w:pStyle w:val="Akapitzlist"/>
        <w:jc w:val="center"/>
        <w:rPr>
          <w:b/>
          <w:sz w:val="24"/>
          <w:szCs w:val="24"/>
        </w:rPr>
      </w:pPr>
    </w:p>
    <w:p w:rsidR="002A6B3D" w:rsidRDefault="002A6B3D" w:rsidP="00944C0C">
      <w:pPr>
        <w:pStyle w:val="Akapitzlist"/>
        <w:numPr>
          <w:ilvl w:val="0"/>
          <w:numId w:val="3"/>
        </w:numPr>
        <w:jc w:val="both"/>
      </w:pPr>
      <w:r>
        <w:t>Skargi i wnioski mogą być wnoszone pisemnie, a także ustne do protokołu.</w:t>
      </w:r>
    </w:p>
    <w:p w:rsidR="002A6B3D" w:rsidRDefault="002A6B3D" w:rsidP="00944C0C">
      <w:pPr>
        <w:pStyle w:val="Akapitzlist"/>
        <w:numPr>
          <w:ilvl w:val="0"/>
          <w:numId w:val="3"/>
        </w:numPr>
        <w:jc w:val="both"/>
      </w:pPr>
      <w:r>
        <w:t>Z przyjęcia skargi lub wniosku wniesionego ustnie sporząd</w:t>
      </w:r>
      <w:r w:rsidR="00F832A4">
        <w:t>za się protokół (załącznik nr 1 do regulaminu).</w:t>
      </w:r>
    </w:p>
    <w:p w:rsidR="00F832A4" w:rsidRDefault="00F832A4" w:rsidP="00944C0C">
      <w:pPr>
        <w:pStyle w:val="Akapitzlist"/>
        <w:numPr>
          <w:ilvl w:val="0"/>
          <w:numId w:val="3"/>
        </w:numPr>
        <w:jc w:val="both"/>
      </w:pPr>
      <w:r>
        <w:t>Rejestr skarg i wniosków wnoszonych do Powiatowego Ośrodka Doskonalenia Nauczycieli w Wodzisławiu Śląskim prowadzony jest w sekretariacie placówki.</w:t>
      </w:r>
    </w:p>
    <w:p w:rsidR="00F832A4" w:rsidRDefault="00F832A4" w:rsidP="00944C0C">
      <w:pPr>
        <w:pStyle w:val="Akapitzlist"/>
        <w:numPr>
          <w:ilvl w:val="0"/>
          <w:numId w:val="3"/>
        </w:numPr>
        <w:jc w:val="both"/>
      </w:pPr>
      <w:r>
        <w:t>Wzór rejestru skarg i wniosków określa załącznik nr 3 do niniejszego Regulaminu.</w:t>
      </w:r>
    </w:p>
    <w:p w:rsidR="00F832A4" w:rsidRDefault="00F832A4" w:rsidP="00944C0C">
      <w:pPr>
        <w:pStyle w:val="Akapitzlist"/>
        <w:numPr>
          <w:ilvl w:val="0"/>
          <w:numId w:val="3"/>
        </w:numPr>
        <w:jc w:val="both"/>
      </w:pPr>
      <w:r>
        <w:t>Wpisaniu do rejestru skarg i wniosków podlegają wszystkie skargi lub wnioski- wniesione do powiatowego Ośrodka Doskonalenia Nauczycieli  na piśmie lub ustnie.</w:t>
      </w:r>
    </w:p>
    <w:p w:rsidR="00F832A4" w:rsidRDefault="00F832A4" w:rsidP="00944C0C">
      <w:pPr>
        <w:pStyle w:val="Akapitzlist"/>
        <w:numPr>
          <w:ilvl w:val="0"/>
          <w:numId w:val="3"/>
        </w:numPr>
        <w:jc w:val="both"/>
      </w:pPr>
      <w:r>
        <w:t>Po złożeniu skargi lub wniosku pracownik sekretariatu wpisuje ją do rejestru, nadaje bieg sprawie i nadaje numer sprawie.</w:t>
      </w:r>
    </w:p>
    <w:p w:rsidR="00F832A4" w:rsidRDefault="00F832A4" w:rsidP="00944C0C">
      <w:pPr>
        <w:pStyle w:val="Akapitzlist"/>
        <w:numPr>
          <w:ilvl w:val="0"/>
          <w:numId w:val="3"/>
        </w:numPr>
        <w:jc w:val="both"/>
      </w:pPr>
      <w:r>
        <w:lastRenderedPageBreak/>
        <w:t>Przyjmujący skargę lub wniosek zobowiązani są potwierdzić złożenie skargi lub wniosku, jeżeli zażąda tego osoba wnosząca skargę</w:t>
      </w:r>
    </w:p>
    <w:p w:rsidR="00441B66" w:rsidRDefault="000F2458" w:rsidP="00944C0C">
      <w:pPr>
        <w:pStyle w:val="Akapitzlist"/>
        <w:numPr>
          <w:ilvl w:val="0"/>
          <w:numId w:val="3"/>
        </w:numPr>
        <w:jc w:val="both"/>
      </w:pPr>
      <w:r>
        <w:t>Oso</w:t>
      </w:r>
      <w:r w:rsidR="00F832A4">
        <w:t>by</w:t>
      </w:r>
      <w:r>
        <w:t xml:space="preserve"> przyjmujące skargę lub wniosek wnoszony ustnie do pro</w:t>
      </w:r>
      <w:r w:rsidR="00441B66">
        <w:t>tokołu zobowiązane są po przyjęciu skargi lub wniosku przekazać protokół do sekretariatu, celem zarejestrowania w rejestrze i nadania dalszego biegu sprawie.</w:t>
      </w:r>
    </w:p>
    <w:p w:rsidR="00DB559A" w:rsidRDefault="00DB559A" w:rsidP="00DB559A">
      <w:pPr>
        <w:pStyle w:val="Akapitzlist"/>
      </w:pPr>
    </w:p>
    <w:p w:rsidR="00441B66" w:rsidRPr="00DB559A" w:rsidRDefault="00441B66" w:rsidP="00DB559A">
      <w:pPr>
        <w:pStyle w:val="Akapitzlist"/>
        <w:jc w:val="center"/>
        <w:rPr>
          <w:b/>
          <w:sz w:val="24"/>
          <w:szCs w:val="24"/>
        </w:rPr>
      </w:pPr>
      <w:r w:rsidRPr="00DB559A">
        <w:rPr>
          <w:b/>
          <w:sz w:val="24"/>
          <w:szCs w:val="24"/>
        </w:rPr>
        <w:t>§ 4</w:t>
      </w:r>
    </w:p>
    <w:p w:rsidR="00441B66" w:rsidRDefault="00441B66" w:rsidP="00DB559A">
      <w:pPr>
        <w:pStyle w:val="Akapitzlist"/>
        <w:jc w:val="center"/>
        <w:rPr>
          <w:b/>
          <w:sz w:val="24"/>
          <w:szCs w:val="24"/>
        </w:rPr>
      </w:pPr>
      <w:r w:rsidRPr="00DB559A">
        <w:rPr>
          <w:b/>
          <w:sz w:val="24"/>
          <w:szCs w:val="24"/>
        </w:rPr>
        <w:t>Rozpatrywanie skarg i wniosków</w:t>
      </w:r>
    </w:p>
    <w:p w:rsidR="00DB559A" w:rsidRPr="00DB559A" w:rsidRDefault="00DB559A" w:rsidP="00DB559A">
      <w:pPr>
        <w:pStyle w:val="Akapitzlist"/>
        <w:jc w:val="center"/>
        <w:rPr>
          <w:b/>
          <w:sz w:val="24"/>
          <w:szCs w:val="24"/>
        </w:rPr>
      </w:pPr>
    </w:p>
    <w:p w:rsidR="00330CD6" w:rsidRDefault="00330CD6" w:rsidP="00944C0C">
      <w:pPr>
        <w:pStyle w:val="Akapitzlist"/>
        <w:numPr>
          <w:ilvl w:val="0"/>
          <w:numId w:val="4"/>
        </w:numPr>
        <w:jc w:val="both"/>
      </w:pPr>
      <w:r>
        <w:t>Po zapoznaniu się z treścią skargi lub wniosku dyrektor wyznacza pracownika odpowiedzialnego za rozpatrzenie skargi lub wniosku oraz wyznacza termin załatwienia skargi lub wniosku. Jeżeli skarga dotyczy określonej osoby, nie może być przekazana do rozpatrzenia tej osobie ani osobie, wobec której pozostaje w stosunku bezpośredniej nadrzędności służbowej.</w:t>
      </w:r>
    </w:p>
    <w:p w:rsidR="00E70673" w:rsidRDefault="00330CD6" w:rsidP="00944C0C">
      <w:pPr>
        <w:pStyle w:val="Akapitzlist"/>
        <w:numPr>
          <w:ilvl w:val="0"/>
          <w:numId w:val="4"/>
        </w:numPr>
        <w:jc w:val="both"/>
      </w:pPr>
      <w:r>
        <w:t xml:space="preserve">Jeżeli z treści skargi lub wniosku nie można ustalić ich przedmiotu </w:t>
      </w:r>
      <w:r w:rsidR="00E70673">
        <w:t>, dyrektor wzywa wnoszącego w terminie 7 dni do wyjaśnienia l</w:t>
      </w:r>
      <w:r w:rsidR="00944C0C">
        <w:t>ub uzupełnienia z pouczeniem, że</w:t>
      </w:r>
      <w:r w:rsidR="00E70673">
        <w:t xml:space="preserve"> nieusunięcie braków spowoduje pozostawienie skargi lub wniosku bez rozpoznania.</w:t>
      </w:r>
    </w:p>
    <w:p w:rsidR="00E70673" w:rsidRDefault="00E70673" w:rsidP="00944C0C">
      <w:pPr>
        <w:pStyle w:val="Akapitzlist"/>
        <w:numPr>
          <w:ilvl w:val="0"/>
          <w:numId w:val="4"/>
        </w:numPr>
        <w:jc w:val="both"/>
      </w:pPr>
      <w:r>
        <w:t>Skargi i wnioski anonimowe po dokonaniu rejestracji pozostają bez rozpoznania</w:t>
      </w:r>
    </w:p>
    <w:p w:rsidR="00E70673" w:rsidRDefault="00E70673" w:rsidP="00944C0C">
      <w:pPr>
        <w:pStyle w:val="Akapitzlist"/>
        <w:numPr>
          <w:ilvl w:val="0"/>
          <w:numId w:val="4"/>
        </w:numPr>
        <w:jc w:val="both"/>
      </w:pPr>
      <w:r>
        <w:t>Skargi i wnioski, których rozpatrzenie nie wymaga zbierania dowodów, wyjaśnień innych informacji są załatwiane bez zbędnej zwłoki.</w:t>
      </w:r>
    </w:p>
    <w:p w:rsidR="00987371" w:rsidRDefault="00E70673" w:rsidP="00944C0C">
      <w:pPr>
        <w:pStyle w:val="Akapitzlist"/>
        <w:numPr>
          <w:ilvl w:val="0"/>
          <w:numId w:val="4"/>
        </w:numPr>
        <w:jc w:val="both"/>
      </w:pPr>
      <w:r>
        <w:t>Skargi i wnioski, których rozpatrzenie wymaga wyjaśnień, uzgodnień lub</w:t>
      </w:r>
      <w:r w:rsidR="000B57BD">
        <w:t xml:space="preserve"> przeprowadzenia postępowania wyjaśniającego załatwia się w terminie 1 miesiąca, sprawy bardziej skomplikowane nie później niż 2 miesiące. Jeżeli skargę lub wniosek</w:t>
      </w:r>
      <w:r w:rsidR="00987371">
        <w:t xml:space="preserve"> w</w:t>
      </w:r>
      <w:r w:rsidR="000B57BD">
        <w:t>niósł poseł na Sejm, senator lub radny rozpatrujemy w terminie 14 dni.</w:t>
      </w:r>
    </w:p>
    <w:p w:rsidR="00F832A4" w:rsidRDefault="00987371" w:rsidP="00944C0C">
      <w:pPr>
        <w:pStyle w:val="Akapitzlist"/>
        <w:numPr>
          <w:ilvl w:val="0"/>
          <w:numId w:val="4"/>
        </w:numPr>
        <w:jc w:val="both"/>
      </w:pPr>
      <w:r>
        <w:t>W terminie 7 dnie placówka jest zobowiązana do:</w:t>
      </w:r>
      <w:r w:rsidR="00F832A4">
        <w:t xml:space="preserve"> </w:t>
      </w:r>
    </w:p>
    <w:p w:rsidR="00987371" w:rsidRDefault="00987371" w:rsidP="00944C0C">
      <w:pPr>
        <w:pStyle w:val="Akapitzlist"/>
        <w:numPr>
          <w:ilvl w:val="0"/>
          <w:numId w:val="5"/>
        </w:numPr>
        <w:jc w:val="both"/>
      </w:pPr>
      <w:r>
        <w:t>Przesłania skargi lub wniosku do właściwego organu z powiadomieniem wnoszącego lub zwrócić ją wnoszącemu ze wskazaniem właściwego organu, jeżeli skarga lub wniosek została skierowana do niewłaściwego organu,</w:t>
      </w:r>
    </w:p>
    <w:p w:rsidR="00987371" w:rsidRDefault="00123993" w:rsidP="00944C0C">
      <w:pPr>
        <w:pStyle w:val="Akapitzlist"/>
        <w:numPr>
          <w:ilvl w:val="0"/>
          <w:numId w:val="5"/>
        </w:numPr>
        <w:jc w:val="both"/>
      </w:pPr>
      <w:r>
        <w:t>P</w:t>
      </w:r>
      <w:r w:rsidR="00987371">
        <w:t>rzesłać</w:t>
      </w:r>
      <w:r>
        <w:t xml:space="preserve"> skargę lub wniosek do wnoszącego z odpowiednim wyjaśnieniem, jeżeli trudno jest ustalić właściwy organ lub gdy właściwy jest organ wymiaru sprawiedliwości ,</w:t>
      </w:r>
    </w:p>
    <w:p w:rsidR="00123993" w:rsidRDefault="00123993" w:rsidP="00944C0C">
      <w:pPr>
        <w:pStyle w:val="Akapitzlist"/>
        <w:numPr>
          <w:ilvl w:val="0"/>
          <w:numId w:val="5"/>
        </w:numPr>
        <w:jc w:val="both"/>
      </w:pPr>
      <w:r>
        <w:t>Przesłać odpis skargi lub wniosku do właściwych organów z powiadomieniem wnoszącego, jeżeli sprawy w nich poruszone dotyczą różnych organów.</w:t>
      </w:r>
    </w:p>
    <w:p w:rsidR="00123993" w:rsidRDefault="00123993" w:rsidP="00944C0C">
      <w:pPr>
        <w:pStyle w:val="Akapitzlist"/>
        <w:numPr>
          <w:ilvl w:val="0"/>
          <w:numId w:val="4"/>
        </w:numPr>
        <w:jc w:val="both"/>
      </w:pPr>
      <w:r>
        <w:t>Ze sposobu załatwienia skargi lub wniosku sporządza się następującą dokumentację:</w:t>
      </w:r>
    </w:p>
    <w:p w:rsidR="00123993" w:rsidRDefault="00301739" w:rsidP="00944C0C">
      <w:pPr>
        <w:pStyle w:val="Akapitzlist"/>
        <w:numPr>
          <w:ilvl w:val="0"/>
          <w:numId w:val="6"/>
        </w:numPr>
        <w:jc w:val="both"/>
      </w:pPr>
      <w:r>
        <w:t>Oryginał skargi/wniosku</w:t>
      </w:r>
    </w:p>
    <w:p w:rsidR="00301739" w:rsidRDefault="00301739" w:rsidP="00944C0C">
      <w:pPr>
        <w:pStyle w:val="Akapitzlist"/>
        <w:numPr>
          <w:ilvl w:val="0"/>
          <w:numId w:val="6"/>
        </w:numPr>
        <w:jc w:val="both"/>
      </w:pPr>
      <w:r>
        <w:t>Notatkę służbową informującą o sposobie załatwienia skargi lub wniosku i wynikach postępowania wyjaśniającego załącznik nr 2</w:t>
      </w:r>
    </w:p>
    <w:p w:rsidR="00301739" w:rsidRDefault="00301739" w:rsidP="00944C0C">
      <w:pPr>
        <w:pStyle w:val="Akapitzlist"/>
        <w:numPr>
          <w:ilvl w:val="0"/>
          <w:numId w:val="6"/>
        </w:numPr>
        <w:jc w:val="both"/>
      </w:pPr>
      <w:r>
        <w:t>Materiały pomocnicze zebrane w trakcie wyjaśniania skargi/wniosku</w:t>
      </w:r>
    </w:p>
    <w:p w:rsidR="00301739" w:rsidRDefault="00301739" w:rsidP="00944C0C">
      <w:pPr>
        <w:pStyle w:val="Akapitzlist"/>
        <w:numPr>
          <w:ilvl w:val="0"/>
          <w:numId w:val="6"/>
        </w:numPr>
        <w:jc w:val="both"/>
      </w:pPr>
      <w:r>
        <w:t>Odpowiedź do wnoszącego, w której powiadomiony o sposobie rozstrzygnięcia spawy wraz z urzędowo potwierdzonym jej wysłaniem,</w:t>
      </w:r>
    </w:p>
    <w:p w:rsidR="00301739" w:rsidRDefault="00301739" w:rsidP="00944C0C">
      <w:pPr>
        <w:pStyle w:val="Akapitzlist"/>
        <w:numPr>
          <w:ilvl w:val="0"/>
          <w:numId w:val="6"/>
        </w:numPr>
        <w:jc w:val="both"/>
      </w:pPr>
      <w:r>
        <w:t>Inne pisma, jeżeli sprawa tego wymaga</w:t>
      </w:r>
      <w:r w:rsidR="004C38A1">
        <w:t>.</w:t>
      </w:r>
    </w:p>
    <w:p w:rsidR="004C38A1" w:rsidRDefault="004C38A1" w:rsidP="00944C0C">
      <w:pPr>
        <w:pStyle w:val="Akapitzlist"/>
        <w:numPr>
          <w:ilvl w:val="0"/>
          <w:numId w:val="4"/>
        </w:numPr>
        <w:jc w:val="both"/>
      </w:pPr>
      <w:r>
        <w:t>Odpowiedź do wnoszącego winna zawierać:</w:t>
      </w:r>
    </w:p>
    <w:p w:rsidR="004C38A1" w:rsidRDefault="00207C71" w:rsidP="00944C0C">
      <w:pPr>
        <w:pStyle w:val="Akapitzlist"/>
        <w:numPr>
          <w:ilvl w:val="0"/>
          <w:numId w:val="7"/>
        </w:numPr>
        <w:jc w:val="both"/>
      </w:pPr>
      <w:r>
        <w:t>Oznaczenie organu, od którego pochodzi,</w:t>
      </w:r>
    </w:p>
    <w:p w:rsidR="00207C71" w:rsidRDefault="00207C71" w:rsidP="00944C0C">
      <w:pPr>
        <w:pStyle w:val="Akapitzlist"/>
        <w:numPr>
          <w:ilvl w:val="0"/>
          <w:numId w:val="7"/>
        </w:numPr>
        <w:jc w:val="both"/>
      </w:pPr>
      <w:r>
        <w:t>Wyczerpującą informację o sposobie załatwienia sprawy z odniesieniem do wszystkich zarzutów/wniosków zawartych w skardze lub wniosku,</w:t>
      </w:r>
    </w:p>
    <w:p w:rsidR="00207C71" w:rsidRDefault="00207C71" w:rsidP="00944C0C">
      <w:pPr>
        <w:pStyle w:val="Akapitzlist"/>
        <w:numPr>
          <w:ilvl w:val="0"/>
          <w:numId w:val="7"/>
        </w:numPr>
        <w:jc w:val="both"/>
      </w:pPr>
      <w:r>
        <w:t>Faktyczne i prawne uzasadnienie wniosku, jeżeli skarga została załatwiona odmownie,</w:t>
      </w:r>
    </w:p>
    <w:p w:rsidR="00207C71" w:rsidRDefault="00207C71" w:rsidP="00944C0C">
      <w:pPr>
        <w:pStyle w:val="Akapitzlist"/>
        <w:numPr>
          <w:ilvl w:val="0"/>
          <w:numId w:val="7"/>
        </w:numPr>
        <w:jc w:val="both"/>
      </w:pPr>
      <w:r>
        <w:t>Imię i nazwisko osoby rozpatrującej skargę.</w:t>
      </w:r>
    </w:p>
    <w:p w:rsidR="00207C71" w:rsidRDefault="00207C71" w:rsidP="00944C0C">
      <w:pPr>
        <w:pStyle w:val="Akapitzlist"/>
        <w:numPr>
          <w:ilvl w:val="0"/>
          <w:numId w:val="4"/>
        </w:numPr>
        <w:jc w:val="both"/>
      </w:pPr>
      <w:r>
        <w:lastRenderedPageBreak/>
        <w:t>Zawiadomienie o sposobie załatwienia skargi lub wniosku sporządzamy w dwóch egzemplarzach (oryginał i kopia)</w:t>
      </w:r>
    </w:p>
    <w:p w:rsidR="00207C71" w:rsidRDefault="00207C71" w:rsidP="00944C0C">
      <w:pPr>
        <w:pStyle w:val="Akapitzlist"/>
        <w:numPr>
          <w:ilvl w:val="0"/>
          <w:numId w:val="4"/>
        </w:numPr>
        <w:jc w:val="both"/>
      </w:pPr>
      <w:r>
        <w:t>O sposobie załatwienia skargi lub wniosku należy zawiadomić podmiot wnoszący skargę lub wniosek.</w:t>
      </w:r>
    </w:p>
    <w:p w:rsidR="00DB559A" w:rsidRDefault="00DB559A" w:rsidP="00DB559A">
      <w:pPr>
        <w:pStyle w:val="Akapitzlist"/>
      </w:pPr>
    </w:p>
    <w:p w:rsidR="000366E9" w:rsidRPr="00DB559A" w:rsidRDefault="000366E9" w:rsidP="00DB559A">
      <w:pPr>
        <w:ind w:left="360"/>
        <w:jc w:val="center"/>
        <w:rPr>
          <w:b/>
          <w:sz w:val="24"/>
          <w:szCs w:val="24"/>
        </w:rPr>
      </w:pPr>
      <w:r w:rsidRPr="00DB559A">
        <w:rPr>
          <w:b/>
          <w:sz w:val="24"/>
          <w:szCs w:val="24"/>
        </w:rPr>
        <w:t>§ 5</w:t>
      </w:r>
    </w:p>
    <w:p w:rsidR="000366E9" w:rsidRPr="00DB559A" w:rsidRDefault="000366E9" w:rsidP="00DB559A">
      <w:pPr>
        <w:ind w:left="360"/>
        <w:jc w:val="center"/>
        <w:rPr>
          <w:b/>
          <w:sz w:val="24"/>
          <w:szCs w:val="24"/>
        </w:rPr>
      </w:pPr>
      <w:r w:rsidRPr="00DB559A">
        <w:rPr>
          <w:b/>
          <w:sz w:val="24"/>
          <w:szCs w:val="24"/>
        </w:rPr>
        <w:t>Przechowywanie dokumentacji dotyczącej skargi i wniosków</w:t>
      </w:r>
    </w:p>
    <w:p w:rsidR="000366E9" w:rsidRDefault="000366E9" w:rsidP="00944C0C">
      <w:pPr>
        <w:pStyle w:val="Akapitzlist"/>
        <w:numPr>
          <w:ilvl w:val="0"/>
          <w:numId w:val="8"/>
        </w:numPr>
        <w:jc w:val="both"/>
      </w:pPr>
      <w:r>
        <w:t>Pełna dokumentacja po zakończeniu sprawy jest przechowywana w sekretariacie placówki</w:t>
      </w:r>
    </w:p>
    <w:p w:rsidR="000366E9" w:rsidRDefault="000366E9" w:rsidP="00944C0C">
      <w:pPr>
        <w:pStyle w:val="Akapitzlist"/>
        <w:numPr>
          <w:ilvl w:val="0"/>
          <w:numId w:val="8"/>
        </w:numPr>
        <w:jc w:val="both"/>
      </w:pPr>
      <w:r>
        <w:t>Sekretariat nadaje numer zgodnie z postanowieniami instrukcji kancelaryjnej i jednolitego rzeczowego wykazu akt.</w:t>
      </w:r>
    </w:p>
    <w:p w:rsidR="000366E9" w:rsidRDefault="000366E9" w:rsidP="00944C0C">
      <w:pPr>
        <w:pStyle w:val="Akapitzlist"/>
        <w:numPr>
          <w:ilvl w:val="0"/>
          <w:numId w:val="8"/>
        </w:numPr>
        <w:jc w:val="both"/>
      </w:pPr>
      <w:r>
        <w:t>Niezwłocznie po przekazaniu zawiadomienia o sposobie załatwienia skargi lub wniosku pracownik sekretariatu odnotowuje to w rejestrze skarg i wniosków.</w:t>
      </w:r>
    </w:p>
    <w:p w:rsidR="00DB559A" w:rsidRDefault="00DB559A" w:rsidP="00944C0C">
      <w:pPr>
        <w:pStyle w:val="Akapitzlist"/>
        <w:jc w:val="both"/>
      </w:pPr>
    </w:p>
    <w:p w:rsidR="000366E9" w:rsidRDefault="000366E9" w:rsidP="000366E9">
      <w:pPr>
        <w:ind w:left="360"/>
      </w:pPr>
      <w:r>
        <w:t>Podstawa prawna:</w:t>
      </w:r>
    </w:p>
    <w:p w:rsidR="000366E9" w:rsidRDefault="000366E9" w:rsidP="00944C0C">
      <w:pPr>
        <w:pStyle w:val="Akapitzlist"/>
        <w:numPr>
          <w:ilvl w:val="0"/>
          <w:numId w:val="9"/>
        </w:numPr>
        <w:jc w:val="both"/>
      </w:pPr>
      <w:r>
        <w:t>Ustawa z dnia 14 czerwca 1960r. Kodeks postępowania administracyjnego  Dz.U.</w:t>
      </w:r>
      <w:r w:rsidR="004C35F1">
        <w:t xml:space="preserve"> z 2021 poz.735 z dnia 21.04.2021r.</w:t>
      </w:r>
    </w:p>
    <w:p w:rsidR="00AA180D" w:rsidRDefault="00AA180D" w:rsidP="00944C0C">
      <w:pPr>
        <w:pStyle w:val="Akapitzlist"/>
        <w:numPr>
          <w:ilvl w:val="0"/>
          <w:numId w:val="9"/>
        </w:numPr>
        <w:jc w:val="both"/>
      </w:pPr>
      <w:r>
        <w:t>Rozporządzenia Rady Ministrów z dnia 8 stycznia 20</w:t>
      </w:r>
      <w:r w:rsidR="009C2465">
        <w:t>0</w:t>
      </w:r>
      <w:r>
        <w:t>2r. w sprawie organizacji przyjmowania</w:t>
      </w:r>
      <w:r w:rsidR="00944C0C">
        <w:t xml:space="preserve">                          </w:t>
      </w:r>
      <w:r>
        <w:t xml:space="preserve"> i rozpatrywania skarg i wniosków (Dz.U. 2002r. nr 5 poz. 46)</w:t>
      </w:r>
    </w:p>
    <w:p w:rsidR="00AA180D" w:rsidRDefault="00AA180D" w:rsidP="00944C0C">
      <w:pPr>
        <w:pStyle w:val="Akapitzlist"/>
        <w:numPr>
          <w:ilvl w:val="0"/>
          <w:numId w:val="9"/>
        </w:numPr>
        <w:jc w:val="both"/>
      </w:pPr>
      <w:r>
        <w:t xml:space="preserve">Zarządzenie Dyrektora nr </w:t>
      </w:r>
      <w:r w:rsidR="00944C0C">
        <w:t>04/ZD/02/2022</w:t>
      </w:r>
      <w:r>
        <w:t xml:space="preserve"> z dnia </w:t>
      </w:r>
      <w:r w:rsidR="00944C0C">
        <w:t>04.02.2022r.w</w:t>
      </w:r>
      <w:r>
        <w:t xml:space="preserve"> sprawie przyjmowania</w:t>
      </w:r>
      <w:r w:rsidR="00944C0C">
        <w:t xml:space="preserve">                            </w:t>
      </w:r>
      <w:r>
        <w:t xml:space="preserve"> i rozpatrywania skarg i wniosków. </w:t>
      </w:r>
    </w:p>
    <w:sectPr w:rsidR="00AA1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306E"/>
    <w:multiLevelType w:val="hybridMultilevel"/>
    <w:tmpl w:val="46325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D55399"/>
    <w:multiLevelType w:val="hybridMultilevel"/>
    <w:tmpl w:val="C4BCF6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5D259AB"/>
    <w:multiLevelType w:val="hybridMultilevel"/>
    <w:tmpl w:val="90EE7A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6476634"/>
    <w:multiLevelType w:val="hybridMultilevel"/>
    <w:tmpl w:val="B72ED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0B6F23"/>
    <w:multiLevelType w:val="hybridMultilevel"/>
    <w:tmpl w:val="33163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4F1393"/>
    <w:multiLevelType w:val="hybridMultilevel"/>
    <w:tmpl w:val="2A2056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8AC1160"/>
    <w:multiLevelType w:val="multilevel"/>
    <w:tmpl w:val="68D07CC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B53BE1"/>
    <w:multiLevelType w:val="hybridMultilevel"/>
    <w:tmpl w:val="9D0A1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944BDE"/>
    <w:multiLevelType w:val="hybridMultilevel"/>
    <w:tmpl w:val="44F4C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0B3B19"/>
    <w:multiLevelType w:val="hybridMultilevel"/>
    <w:tmpl w:val="47840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1"/>
  </w:num>
  <w:num w:numId="6">
    <w:abstractNumId w:val="5"/>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46"/>
    <w:rsid w:val="000366E9"/>
    <w:rsid w:val="00087604"/>
    <w:rsid w:val="000B57BD"/>
    <w:rsid w:val="000F2458"/>
    <w:rsid w:val="00103569"/>
    <w:rsid w:val="00123993"/>
    <w:rsid w:val="00160B99"/>
    <w:rsid w:val="00207C71"/>
    <w:rsid w:val="002A6B3D"/>
    <w:rsid w:val="00300996"/>
    <w:rsid w:val="00301739"/>
    <w:rsid w:val="00330CD6"/>
    <w:rsid w:val="003F10CD"/>
    <w:rsid w:val="00441B66"/>
    <w:rsid w:val="004C35F1"/>
    <w:rsid w:val="004C38A1"/>
    <w:rsid w:val="006E5ADD"/>
    <w:rsid w:val="008D18A7"/>
    <w:rsid w:val="00944C0C"/>
    <w:rsid w:val="00987371"/>
    <w:rsid w:val="009C2465"/>
    <w:rsid w:val="00A56B85"/>
    <w:rsid w:val="00AA180D"/>
    <w:rsid w:val="00D57BB3"/>
    <w:rsid w:val="00D73046"/>
    <w:rsid w:val="00DB559A"/>
    <w:rsid w:val="00E70673"/>
    <w:rsid w:val="00F83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308D"/>
  <w15:chartTrackingRefBased/>
  <w15:docId w15:val="{C3E43B46-E545-41D1-BF6C-D7930182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3046"/>
    <w:pPr>
      <w:ind w:left="720"/>
      <w:contextualSpacing/>
    </w:pPr>
  </w:style>
  <w:style w:type="character" w:styleId="Tekstzastpczy">
    <w:name w:val="Placeholder Text"/>
    <w:basedOn w:val="Domylnaczcionkaakapitu"/>
    <w:uiPriority w:val="99"/>
    <w:semiHidden/>
    <w:rsid w:val="000366E9"/>
    <w:rPr>
      <w:color w:val="808080"/>
    </w:rPr>
  </w:style>
  <w:style w:type="character" w:customStyle="1" w:styleId="Teksttreci">
    <w:name w:val="Tekst treści_"/>
    <w:basedOn w:val="Domylnaczcionkaakapitu"/>
    <w:link w:val="Teksttreci0"/>
    <w:rsid w:val="006E5ADD"/>
    <w:rPr>
      <w:rFonts w:ascii="Verdana" w:eastAsia="Verdana" w:hAnsi="Verdana" w:cs="Verdana"/>
      <w:sz w:val="18"/>
      <w:szCs w:val="18"/>
    </w:rPr>
  </w:style>
  <w:style w:type="paragraph" w:customStyle="1" w:styleId="Teksttreci0">
    <w:name w:val="Tekst treści"/>
    <w:basedOn w:val="Normalny"/>
    <w:link w:val="Teksttreci"/>
    <w:rsid w:val="006E5ADD"/>
    <w:pPr>
      <w:widowControl w:val="0"/>
      <w:spacing w:after="0" w:line="377" w:lineRule="auto"/>
    </w:pPr>
    <w:rPr>
      <w:rFonts w:ascii="Verdana" w:eastAsia="Verdana" w:hAnsi="Verdana" w:cs="Verdana"/>
      <w:sz w:val="18"/>
      <w:szCs w:val="18"/>
    </w:rPr>
  </w:style>
  <w:style w:type="paragraph" w:styleId="Tekstdymka">
    <w:name w:val="Balloon Text"/>
    <w:basedOn w:val="Normalny"/>
    <w:link w:val="TekstdymkaZnak"/>
    <w:uiPriority w:val="99"/>
    <w:semiHidden/>
    <w:unhideWhenUsed/>
    <w:rsid w:val="006E5A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5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AB9E-D336-49F3-A6D1-3F5F9B7E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979</Words>
  <Characters>5876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2022-02-07T13:07:00Z</cp:lastPrinted>
  <dcterms:created xsi:type="dcterms:W3CDTF">2022-02-01T12:04:00Z</dcterms:created>
  <dcterms:modified xsi:type="dcterms:W3CDTF">2022-02-07T13:27:00Z</dcterms:modified>
</cp:coreProperties>
</file>